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D0" w:rsidRDefault="00BB0AD0" w:rsidP="00BB0AD0">
      <w:pPr>
        <w:tabs>
          <w:tab w:val="left" w:pos="2534"/>
          <w:tab w:val="left" w:pos="6795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  <w:r w:rsidR="00820743">
        <w:rPr>
          <w:rFonts w:ascii="Times New Roman" w:hAnsi="Times New Roman"/>
          <w:sz w:val="24"/>
          <w:szCs w:val="24"/>
        </w:rPr>
        <w:t xml:space="preserve">                        СЕВЕРНЯ</w:t>
      </w:r>
      <w:r>
        <w:rPr>
          <w:rFonts w:ascii="Times New Roman" w:hAnsi="Times New Roman"/>
          <w:sz w:val="24"/>
          <w:szCs w:val="24"/>
        </w:rPr>
        <w:t xml:space="preserve"> СЕЛЯНЯ</w:t>
      </w:r>
    </w:p>
    <w:p w:rsidR="00BB0AD0" w:rsidRDefault="00BB0AD0" w:rsidP="00BB0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                                                            МУНИЦИПАЛЬН Б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>РДЭЦИН</w:t>
      </w:r>
    </w:p>
    <w:p w:rsidR="00BB0AD0" w:rsidRDefault="00820743" w:rsidP="00BB0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СЕВЕРНОГО </w:t>
      </w:r>
      <w:r w:rsidR="00BB0AD0">
        <w:rPr>
          <w:rFonts w:ascii="Times New Roman" w:hAnsi="Times New Roman"/>
          <w:sz w:val="24"/>
          <w:szCs w:val="24"/>
        </w:rPr>
        <w:t xml:space="preserve">СЕЛЬСКОГО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B0AD0">
        <w:rPr>
          <w:rFonts w:ascii="Times New Roman" w:hAnsi="Times New Roman"/>
          <w:sz w:val="24"/>
          <w:szCs w:val="24"/>
        </w:rPr>
        <w:t xml:space="preserve"> АДМИНИСТРАЦИН  ТОГТАВР</w:t>
      </w:r>
    </w:p>
    <w:p w:rsidR="00BB0AD0" w:rsidRDefault="00BB0AD0" w:rsidP="00BB0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BB0AD0" w:rsidRDefault="00BB0AD0" w:rsidP="00BB0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D0" w:rsidRDefault="00BB0AD0" w:rsidP="00BB0A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8"/>
          <w:szCs w:val="28"/>
        </w:rPr>
        <w:t xml:space="preserve"> .01.2021 г.                                       № 1       </w:t>
      </w:r>
      <w:r w:rsidR="00820743">
        <w:rPr>
          <w:rFonts w:ascii="Times New Roman" w:hAnsi="Times New Roman"/>
          <w:sz w:val="28"/>
          <w:szCs w:val="28"/>
        </w:rPr>
        <w:t xml:space="preserve">                           с. </w:t>
      </w:r>
      <w:proofErr w:type="gramStart"/>
      <w:r w:rsidR="00820743">
        <w:rPr>
          <w:rFonts w:ascii="Times New Roman" w:hAnsi="Times New Roman"/>
          <w:sz w:val="28"/>
          <w:szCs w:val="28"/>
        </w:rPr>
        <w:t>Северное</w:t>
      </w:r>
      <w:proofErr w:type="gramEnd"/>
    </w:p>
    <w:p w:rsidR="00BB0AD0" w:rsidRDefault="00BB0AD0" w:rsidP="00BB0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AD0" w:rsidRDefault="00BB0AD0" w:rsidP="00BB0A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 утверждении Положения</w:t>
      </w:r>
    </w:p>
    <w:p w:rsidR="00BB0AD0" w:rsidRDefault="00BB0AD0" w:rsidP="00BB0A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«Об организации и осуществлении</w:t>
      </w:r>
    </w:p>
    <w:p w:rsidR="00BB0AD0" w:rsidRDefault="00BB0AD0" w:rsidP="00BB0A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первичного воинского учета граждан</w:t>
      </w:r>
    </w:p>
    <w:p w:rsidR="00BB0AD0" w:rsidRDefault="00820743" w:rsidP="00BB0A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Северном</w:t>
      </w:r>
      <w:r w:rsidR="00BB0AD0">
        <w:rPr>
          <w:rFonts w:ascii="Times New Roman CYR" w:hAnsi="Times New Roman CYR" w:cs="Times New Roman CYR"/>
          <w:bCs/>
          <w:sz w:val="28"/>
          <w:szCs w:val="28"/>
        </w:rPr>
        <w:t xml:space="preserve"> сельском муниципальном  образовании»</w:t>
      </w:r>
    </w:p>
    <w:p w:rsidR="00BB0AD0" w:rsidRDefault="00BB0AD0" w:rsidP="00BB0AD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B0AD0" w:rsidRDefault="00BB0AD0" w:rsidP="00BB0AD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>
        <w:rPr>
          <w:rFonts w:ascii="Times New Roman" w:hAnsi="Times New Roman"/>
          <w:color w:val="000000"/>
          <w:sz w:val="28"/>
          <w:szCs w:val="28"/>
        </w:rPr>
        <w:t>. № 719 «Об утверждении Положения о воинском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», Устава </w:t>
      </w:r>
      <w:r w:rsidR="00820743">
        <w:rPr>
          <w:rFonts w:ascii="Times New Roman" w:hAnsi="Times New Roman"/>
          <w:color w:val="000000"/>
          <w:sz w:val="28"/>
          <w:szCs w:val="28"/>
        </w:rPr>
        <w:t xml:space="preserve">Северного </w:t>
      </w:r>
      <w:r>
        <w:rPr>
          <w:rFonts w:ascii="Times New Roman" w:hAnsi="Times New Roman"/>
          <w:sz w:val="28"/>
          <w:szCs w:val="28"/>
        </w:rPr>
        <w:t>сельского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РК</w:t>
      </w:r>
      <w:r w:rsidR="00820743">
        <w:rPr>
          <w:rFonts w:ascii="Times New Roman" w:hAnsi="Times New Roman"/>
          <w:color w:val="000000"/>
          <w:sz w:val="28"/>
          <w:szCs w:val="28"/>
        </w:rPr>
        <w:t>,</w:t>
      </w:r>
    </w:p>
    <w:p w:rsidR="00BB0AD0" w:rsidRDefault="00BB0AD0" w:rsidP="00BB0AD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AD0" w:rsidRDefault="00BB0AD0" w:rsidP="00BB0AD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BB0AD0" w:rsidRDefault="00BB0AD0" w:rsidP="00BB0AD0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«Об организации и осуществлении первичного воинского учета граждан в </w:t>
      </w:r>
      <w:r w:rsidR="00820743">
        <w:rPr>
          <w:rFonts w:ascii="Times New Roman" w:hAnsi="Times New Roman"/>
          <w:sz w:val="28"/>
          <w:szCs w:val="28"/>
        </w:rPr>
        <w:t xml:space="preserve">Северном </w:t>
      </w:r>
      <w:r>
        <w:rPr>
          <w:rFonts w:ascii="Times New Roman" w:hAnsi="Times New Roman"/>
          <w:sz w:val="28"/>
          <w:szCs w:val="28"/>
        </w:rPr>
        <w:t>сельском муниципальном образовании» (прилагается).</w:t>
      </w:r>
    </w:p>
    <w:p w:rsidR="00BB0AD0" w:rsidRDefault="00BB0AD0" w:rsidP="00BB0AD0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Должностные инструкции начальника военно-учетного стола, специалистов, (инспекторов) военно-учетного стола (прилагаются).</w:t>
      </w:r>
    </w:p>
    <w:p w:rsidR="00BB0AD0" w:rsidRDefault="00BB0AD0" w:rsidP="00BB0AD0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</w:t>
      </w:r>
      <w:r w:rsidR="00820743">
        <w:rPr>
          <w:rFonts w:ascii="Times New Roman" w:hAnsi="Times New Roman"/>
          <w:sz w:val="28"/>
          <w:szCs w:val="28"/>
        </w:rPr>
        <w:t>щего специалиста Администрации Северного</w:t>
      </w:r>
      <w:r>
        <w:rPr>
          <w:rFonts w:ascii="Times New Roman" w:hAnsi="Times New Roman"/>
          <w:sz w:val="28"/>
          <w:szCs w:val="28"/>
        </w:rPr>
        <w:t xml:space="preserve"> СМО РК </w:t>
      </w:r>
      <w:proofErr w:type="spellStart"/>
      <w:r w:rsidR="00820743">
        <w:rPr>
          <w:rFonts w:ascii="Times New Roman" w:hAnsi="Times New Roman"/>
          <w:sz w:val="28"/>
          <w:szCs w:val="28"/>
        </w:rPr>
        <w:t>Есенову</w:t>
      </w:r>
      <w:proofErr w:type="spellEnd"/>
      <w:r w:rsidR="00820743">
        <w:rPr>
          <w:rFonts w:ascii="Times New Roman" w:hAnsi="Times New Roman"/>
          <w:sz w:val="28"/>
          <w:szCs w:val="28"/>
        </w:rPr>
        <w:t xml:space="preserve"> В.Г</w:t>
      </w:r>
    </w:p>
    <w:p w:rsidR="00BB0AD0" w:rsidRDefault="00BB0AD0" w:rsidP="00BB0AD0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B0AD0" w:rsidRDefault="00BB0AD0" w:rsidP="00BB0AD0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B0AD0" w:rsidRDefault="00BB0AD0" w:rsidP="00BB0AD0">
      <w:pPr>
        <w:pStyle w:val="a3"/>
        <w:rPr>
          <w:b w:val="0"/>
          <w:sz w:val="28"/>
          <w:szCs w:val="28"/>
          <w:u w:val="none"/>
        </w:rPr>
      </w:pPr>
      <w:r>
        <w:rPr>
          <w:b w:val="0"/>
          <w:u w:val="none"/>
        </w:rPr>
        <w:t xml:space="preserve"> </w:t>
      </w:r>
      <w:r w:rsidR="00820743">
        <w:rPr>
          <w:b w:val="0"/>
          <w:sz w:val="28"/>
          <w:szCs w:val="28"/>
          <w:u w:val="none"/>
        </w:rPr>
        <w:t xml:space="preserve">Глава </w:t>
      </w:r>
      <w:proofErr w:type="gramStart"/>
      <w:r w:rsidR="00820743">
        <w:rPr>
          <w:b w:val="0"/>
          <w:sz w:val="28"/>
          <w:szCs w:val="28"/>
          <w:u w:val="none"/>
        </w:rPr>
        <w:t>Северног</w:t>
      </w:r>
      <w:r>
        <w:rPr>
          <w:b w:val="0"/>
          <w:sz w:val="28"/>
          <w:szCs w:val="28"/>
          <w:u w:val="none"/>
        </w:rPr>
        <w:t>о</w:t>
      </w:r>
      <w:proofErr w:type="gramEnd"/>
      <w:r>
        <w:rPr>
          <w:b w:val="0"/>
          <w:sz w:val="28"/>
          <w:szCs w:val="28"/>
          <w:u w:val="none"/>
        </w:rPr>
        <w:t xml:space="preserve"> СМО РК                                                         </w:t>
      </w:r>
    </w:p>
    <w:p w:rsidR="00BB0AD0" w:rsidRDefault="00820743" w:rsidP="00BB0AD0">
      <w:pPr>
        <w:pStyle w:val="a3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(</w:t>
      </w:r>
      <w:proofErr w:type="spellStart"/>
      <w:r w:rsidR="00BB0AD0">
        <w:rPr>
          <w:b w:val="0"/>
          <w:sz w:val="28"/>
          <w:szCs w:val="28"/>
          <w:u w:val="none"/>
        </w:rPr>
        <w:t>ахлачи</w:t>
      </w:r>
      <w:proofErr w:type="spellEnd"/>
      <w:r w:rsidR="00BB0AD0">
        <w:rPr>
          <w:b w:val="0"/>
          <w:sz w:val="28"/>
          <w:szCs w:val="28"/>
          <w:u w:val="none"/>
        </w:rPr>
        <w:t xml:space="preserve">)                                                                             </w:t>
      </w:r>
      <w:proofErr w:type="spellStart"/>
      <w:r>
        <w:rPr>
          <w:b w:val="0"/>
          <w:sz w:val="28"/>
          <w:szCs w:val="28"/>
          <w:u w:val="none"/>
        </w:rPr>
        <w:t>Минькеев</w:t>
      </w:r>
      <w:proofErr w:type="spellEnd"/>
      <w:r>
        <w:rPr>
          <w:b w:val="0"/>
          <w:sz w:val="28"/>
          <w:szCs w:val="28"/>
          <w:u w:val="none"/>
        </w:rPr>
        <w:t xml:space="preserve"> Д.А</w:t>
      </w:r>
    </w:p>
    <w:p w:rsidR="00BB0AD0" w:rsidRDefault="00BB0AD0" w:rsidP="00BB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0AD0" w:rsidRDefault="00BB0AD0" w:rsidP="00BB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0AD0" w:rsidRDefault="00BB0AD0" w:rsidP="00BB0AD0">
      <w:pPr>
        <w:spacing w:after="0" w:line="240" w:lineRule="auto"/>
        <w:rPr>
          <w:rFonts w:ascii="Times New Roman" w:hAnsi="Times New Roman"/>
        </w:rPr>
      </w:pPr>
    </w:p>
    <w:p w:rsidR="00BB0AD0" w:rsidRDefault="00BB0AD0" w:rsidP="00BB0AD0">
      <w:pPr>
        <w:spacing w:after="0" w:line="240" w:lineRule="auto"/>
        <w:rPr>
          <w:rFonts w:ascii="Times New Roman" w:hAnsi="Times New Roman"/>
        </w:rPr>
      </w:pPr>
    </w:p>
    <w:p w:rsidR="00BB0AD0" w:rsidRDefault="00BB0AD0" w:rsidP="00BB0AD0">
      <w:pPr>
        <w:spacing w:after="0" w:line="240" w:lineRule="auto"/>
        <w:rPr>
          <w:rFonts w:ascii="Times New Roman" w:hAnsi="Times New Roman"/>
        </w:rPr>
      </w:pPr>
    </w:p>
    <w:p w:rsidR="00BB0AD0" w:rsidRDefault="00BB0AD0" w:rsidP="00BB0AD0">
      <w:pPr>
        <w:spacing w:after="0" w:line="240" w:lineRule="auto"/>
        <w:rPr>
          <w:rFonts w:ascii="Times New Roman" w:hAnsi="Times New Roman"/>
        </w:rPr>
      </w:pPr>
    </w:p>
    <w:p w:rsidR="00BB0AD0" w:rsidRDefault="00BB0AD0" w:rsidP="00BB0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B0AD0" w:rsidRDefault="00BB0AD0" w:rsidP="00BB0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BB0AD0" w:rsidRDefault="00820743" w:rsidP="00BB0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</w:t>
      </w:r>
      <w:r w:rsidR="00BB0AD0">
        <w:rPr>
          <w:rFonts w:ascii="Times New Roman" w:hAnsi="Times New Roman"/>
          <w:sz w:val="28"/>
          <w:szCs w:val="28"/>
        </w:rPr>
        <w:t>о сельского муниципального образования</w:t>
      </w:r>
    </w:p>
    <w:p w:rsidR="00BB0AD0" w:rsidRDefault="00BB0AD0" w:rsidP="00BB0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Калмыкия</w:t>
      </w:r>
    </w:p>
    <w:p w:rsidR="00BB0AD0" w:rsidRDefault="00BB0AD0" w:rsidP="00BB0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11.01.2021 г. № 1</w:t>
      </w:r>
    </w:p>
    <w:p w:rsidR="00BB0AD0" w:rsidRDefault="00BB0AD0" w:rsidP="00BB0A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AD0" w:rsidRDefault="00BB0AD0" w:rsidP="00BB0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B0AD0" w:rsidRDefault="00BB0AD0" w:rsidP="00BB0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осуществлении первичного воинского учёта граждан на территории </w:t>
      </w:r>
      <w:r w:rsidR="00820743">
        <w:rPr>
          <w:rFonts w:ascii="Times New Roman" w:hAnsi="Times New Roman"/>
          <w:b/>
          <w:sz w:val="28"/>
          <w:szCs w:val="28"/>
        </w:rPr>
        <w:t xml:space="preserve">Северного </w:t>
      </w:r>
      <w:r>
        <w:rPr>
          <w:rFonts w:ascii="Times New Roman" w:hAnsi="Times New Roman"/>
          <w:b/>
          <w:sz w:val="28"/>
          <w:szCs w:val="28"/>
        </w:rPr>
        <w:t>сельского муниципального образования Республики Калмыкия</w:t>
      </w:r>
    </w:p>
    <w:p w:rsidR="00BB0AD0" w:rsidRDefault="00BB0AD0" w:rsidP="00BB0A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AD0" w:rsidRDefault="00BB0AD0" w:rsidP="00BB0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Первичный воинский учёт граждан на территории Красинского сельского муниципального образования организует и осуществляет Администрация </w:t>
      </w:r>
      <w:r w:rsidR="00820743">
        <w:rPr>
          <w:rFonts w:ascii="Times New Roman" w:hAnsi="Times New Roman"/>
          <w:sz w:val="28"/>
          <w:szCs w:val="28"/>
        </w:rPr>
        <w:t xml:space="preserve">Северного </w:t>
      </w:r>
      <w:r>
        <w:rPr>
          <w:rFonts w:ascii="Times New Roman" w:hAnsi="Times New Roman"/>
          <w:sz w:val="28"/>
          <w:szCs w:val="28"/>
        </w:rPr>
        <w:t>сельского муниципального образования республики Калмыкия.</w:t>
      </w:r>
    </w:p>
    <w:p w:rsidR="00820743" w:rsidRDefault="00BB0AD0" w:rsidP="0082074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20743">
        <w:rPr>
          <w:rFonts w:ascii="Times New Roman" w:hAnsi="Times New Roman"/>
          <w:sz w:val="28"/>
          <w:szCs w:val="28"/>
        </w:rPr>
        <w:t xml:space="preserve">Северного </w:t>
      </w:r>
      <w:r>
        <w:rPr>
          <w:rFonts w:ascii="Times New Roman" w:hAnsi="Times New Roman"/>
          <w:sz w:val="28"/>
          <w:szCs w:val="28"/>
        </w:rPr>
        <w:t>сельского муниципального образования в своей деятельности руководствуется Конституцией Российской Федерации, Федеральными законами Российской Федерации от 31.05.1996 № 61-ФЗ «Об обороне», от 28.03.1998 № 53-ФЗ «О воинской обязанности и военной службе», от 26.02.1997 № 31-ФЗ «О мобилизационной подготовке и мобилизации в Российской Федерации», от 06.10.2003 № 131-ФЗ  «Об общих принципах организации местного самоуправления  в Российской Федерации», от 31.12.2005 № 199-ФЗ 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Федерации», постановлением Правительства Российской Федерации от 27.11.2006 № 719 «Об утверждении Положения о воинском учете»,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законами Ярославской области, иными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 администрации Октябрьского сельского поселения</w:t>
      </w:r>
      <w:r w:rsidR="00820743">
        <w:rPr>
          <w:rFonts w:ascii="Times New Roman" w:hAnsi="Times New Roman"/>
          <w:sz w:val="28"/>
          <w:szCs w:val="28"/>
        </w:rPr>
        <w:t>, а так же настоящим положением.</w:t>
      </w:r>
    </w:p>
    <w:p w:rsidR="00BB0AD0" w:rsidRDefault="00BB0AD0" w:rsidP="00BB0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.ОСНОВНЫЕ ЗАДАЧИ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задачами по организации и осуществлению первичного воинского учёта  являются:</w:t>
      </w:r>
    </w:p>
    <w:p w:rsidR="00BB0AD0" w:rsidRDefault="00BB0AD0" w:rsidP="00BB0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B0AD0" w:rsidRDefault="00BB0AD0" w:rsidP="00BB0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документальное оформление сведений первичного воинского учёта о гражданах, состоящих на воинском учёте;</w:t>
      </w:r>
    </w:p>
    <w:p w:rsidR="00BB0AD0" w:rsidRPr="00820743" w:rsidRDefault="00BB0AD0" w:rsidP="00820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анализ количественного состава и качественного состояния призывных  и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BB0AD0" w:rsidRDefault="00BB0AD0" w:rsidP="00BB0AD0">
      <w:pPr>
        <w:tabs>
          <w:tab w:val="left" w:pos="2893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.ФУНКЦИИ</w:t>
      </w:r>
    </w:p>
    <w:p w:rsidR="00BB0AD0" w:rsidRDefault="00BB0AD0" w:rsidP="00BB0AD0">
      <w:pPr>
        <w:tabs>
          <w:tab w:val="left" w:pos="2893"/>
          <w:tab w:val="center" w:pos="467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Обеспечивать выполнение обязанностей, возложенных на администрацию в повседневной деятельности по первичному воинскому учету граждан, пребывающих в запасе и призывников, воинскому учету и бронированию граждан, пребывающих в запасе, из числа работающих в администрации </w:t>
      </w:r>
      <w:r w:rsidR="00820743">
        <w:rPr>
          <w:rFonts w:ascii="Times New Roman" w:hAnsi="Times New Roman"/>
          <w:sz w:val="28"/>
          <w:szCs w:val="28"/>
        </w:rPr>
        <w:t xml:space="preserve">Северного </w:t>
      </w:r>
      <w:r>
        <w:rPr>
          <w:rFonts w:ascii="Times New Roman" w:hAnsi="Times New Roman"/>
          <w:sz w:val="28"/>
          <w:szCs w:val="28"/>
        </w:rPr>
        <w:t>сельского муниципального образования в соответствии с законодательством Российской Федерации.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Красинского сельского муниципального образования.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 </w:t>
      </w:r>
      <w:r w:rsidR="00820743">
        <w:rPr>
          <w:rFonts w:ascii="Times New Roman" w:hAnsi="Times New Roman"/>
          <w:sz w:val="28"/>
          <w:szCs w:val="28"/>
        </w:rPr>
        <w:t xml:space="preserve">Северного </w:t>
      </w:r>
      <w:r>
        <w:rPr>
          <w:rFonts w:ascii="Times New Roman" w:hAnsi="Times New Roman"/>
          <w:sz w:val="28"/>
          <w:szCs w:val="28"/>
        </w:rPr>
        <w:t xml:space="preserve">сельского муниципального образования обязанных состоять, но не состоящих на воинском учете. 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Вести учет организаций, находящихся на территории Красинского сельского муниципального образования и контролировать ведение в них воинского учета.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Поддерживать сведения, содержащиеся в документах первичного воинского учета, в актуальном состоянии. Сверять не реже одного раза в год документы первичного воинского учета с документами воинского учета отдела военного комиссариата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Лагань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Лаганскому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Черноземельскому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районам  (далее отдела ВК г. </w:t>
      </w:r>
      <w:proofErr w:type="spellStart"/>
      <w:r>
        <w:rPr>
          <w:rFonts w:ascii="Times New Roman" w:hAnsi="Times New Roman"/>
          <w:sz w:val="28"/>
          <w:szCs w:val="28"/>
        </w:rPr>
        <w:t>Лагань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Лаганскому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Черноземельскому районам), организаций, а также с карточками регистрации или домовыми книгами.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отдел ВК г. </w:t>
      </w:r>
      <w:proofErr w:type="spellStart"/>
      <w:r>
        <w:rPr>
          <w:rFonts w:ascii="Times New Roman" w:hAnsi="Times New Roman"/>
          <w:sz w:val="28"/>
          <w:szCs w:val="28"/>
        </w:rPr>
        <w:t>Лагань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Лаганскому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Черноземельскому районам 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По указанию отдела ВК г. </w:t>
      </w:r>
      <w:proofErr w:type="spellStart"/>
      <w:r>
        <w:rPr>
          <w:rFonts w:ascii="Times New Roman" w:hAnsi="Times New Roman"/>
          <w:sz w:val="28"/>
          <w:szCs w:val="28"/>
        </w:rPr>
        <w:t>Лагань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Лаганскому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Черноземельскому районам  организовывать и обеспечивать своевременное оповещение граждан о вызовах (повестках) военного комиссариата. 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Ежегодно представлять в отдел ВК г. </w:t>
      </w:r>
      <w:proofErr w:type="spellStart"/>
      <w:r>
        <w:rPr>
          <w:rFonts w:ascii="Times New Roman" w:hAnsi="Times New Roman"/>
          <w:sz w:val="28"/>
          <w:szCs w:val="28"/>
        </w:rPr>
        <w:t>Лагань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Лаганскому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Черноземельскому районам до 01 октября списки юношей 15-ти и 16-ти летнего возраста, а до 01 ноября – списки юношей, подлежащих первоначальной постановке на воинский учет в следующем году.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Ежегодно, до 01 февраля, представлять в отдел ВК г. </w:t>
      </w:r>
      <w:proofErr w:type="spellStart"/>
      <w:r>
        <w:rPr>
          <w:rFonts w:ascii="Times New Roman" w:hAnsi="Times New Roman"/>
          <w:sz w:val="28"/>
          <w:szCs w:val="28"/>
        </w:rPr>
        <w:t>Лагань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Лаганскому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Черноземельскому районам  отчет о результатах осуществления первичного воинского учета в предшествующем году. 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Вести приём граждан по вопросам воинского учёта.</w:t>
      </w:r>
    </w:p>
    <w:p w:rsidR="00BB0AD0" w:rsidRDefault="00BB0AD0" w:rsidP="00BB0AD0">
      <w:pPr>
        <w:jc w:val="both"/>
        <w:rPr>
          <w:rFonts w:ascii="Times New Roman" w:hAnsi="Times New Roman"/>
          <w:sz w:val="28"/>
          <w:szCs w:val="28"/>
        </w:rPr>
      </w:pPr>
    </w:p>
    <w:p w:rsidR="00BB0AD0" w:rsidRDefault="00BB0AD0" w:rsidP="00BB0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.ПРАВА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При осуществлении первичного воинского учета Администрация </w:t>
      </w:r>
      <w:r w:rsidR="00820743">
        <w:rPr>
          <w:rFonts w:ascii="Times New Roman" w:hAnsi="Times New Roman"/>
          <w:sz w:val="28"/>
          <w:szCs w:val="28"/>
        </w:rPr>
        <w:t>Северног</w:t>
      </w:r>
      <w:r>
        <w:rPr>
          <w:rFonts w:ascii="Times New Roman" w:hAnsi="Times New Roman"/>
          <w:sz w:val="28"/>
          <w:szCs w:val="28"/>
        </w:rPr>
        <w:t>о сельского муниципального образования вправе:</w:t>
      </w:r>
    </w:p>
    <w:p w:rsidR="00BB0AD0" w:rsidRDefault="00BB0AD0" w:rsidP="00BB0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-запрашивать у организаций и граждан информацию, необходимую для занесения в документы воинского учёта;</w:t>
      </w:r>
    </w:p>
    <w:p w:rsidR="00BB0AD0" w:rsidRDefault="00BB0AD0" w:rsidP="00BB0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BB0AD0" w:rsidRDefault="00BB0AD0" w:rsidP="00BB0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порядок оповещения граждан о вызовах (повестках) военного комиссариата;</w:t>
      </w:r>
    </w:p>
    <w:p w:rsidR="00BB0AD0" w:rsidRDefault="00BB0AD0" w:rsidP="00BB0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-определять порядок приема граждан по вопросам воинского учёта;</w:t>
      </w:r>
    </w:p>
    <w:p w:rsidR="00BB0AD0" w:rsidRDefault="00BB0AD0" w:rsidP="00BB0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у военного комиссариата  разъяснения и вносить предложения  по вопросам воинского учёта;</w:t>
      </w:r>
    </w:p>
    <w:p w:rsidR="00BB0AD0" w:rsidRDefault="00BB0AD0" w:rsidP="00BB0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в военный комиссариат предложения о совершенствовании организации воинского учёта;</w:t>
      </w:r>
    </w:p>
    <w:p w:rsidR="00BB0AD0" w:rsidRDefault="00BB0AD0" w:rsidP="00BB0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информационные базы данных по вопросам воинского учёта.</w:t>
      </w:r>
    </w:p>
    <w:p w:rsidR="00BB0AD0" w:rsidRDefault="00BB0AD0" w:rsidP="00BB0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РУКОВОДСТВО</w:t>
      </w:r>
    </w:p>
    <w:p w:rsidR="00BB0AD0" w:rsidRDefault="00BB0AD0" w:rsidP="00BB0AD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Организация и непосредственное руководство ведением воинского учета осуществляется Главой </w:t>
      </w:r>
      <w:r w:rsidR="00820743">
        <w:rPr>
          <w:rFonts w:ascii="Times New Roman" w:hAnsi="Times New Roman"/>
          <w:sz w:val="28"/>
          <w:szCs w:val="28"/>
        </w:rPr>
        <w:t>Северног</w:t>
      </w:r>
      <w:r>
        <w:rPr>
          <w:rFonts w:ascii="Times New Roman" w:hAnsi="Times New Roman"/>
          <w:sz w:val="28"/>
          <w:szCs w:val="28"/>
        </w:rPr>
        <w:t>о сельского муниципального образования Республики Калмыкия.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Обязанности по ведению первичного воинского учёта возлагаются на </w:t>
      </w:r>
      <w:r w:rsidR="00820743">
        <w:rPr>
          <w:rFonts w:ascii="Times New Roman" w:hAnsi="Times New Roman"/>
          <w:sz w:val="28"/>
          <w:szCs w:val="28"/>
        </w:rPr>
        <w:t>должностное лицо администрации Северного</w:t>
      </w:r>
      <w:r>
        <w:rPr>
          <w:rFonts w:ascii="Times New Roman" w:hAnsi="Times New Roman"/>
          <w:sz w:val="28"/>
          <w:szCs w:val="28"/>
        </w:rPr>
        <w:t xml:space="preserve"> сельского муниципального, которое назначается и осв</w:t>
      </w:r>
      <w:r w:rsidR="00820743">
        <w:rPr>
          <w:rFonts w:ascii="Times New Roman" w:hAnsi="Times New Roman"/>
          <w:sz w:val="28"/>
          <w:szCs w:val="28"/>
        </w:rPr>
        <w:t xml:space="preserve">обождается от должности Главой Северного </w:t>
      </w:r>
      <w:r>
        <w:rPr>
          <w:rFonts w:ascii="Times New Roman" w:hAnsi="Times New Roman"/>
          <w:sz w:val="28"/>
          <w:szCs w:val="28"/>
        </w:rPr>
        <w:t>сельского муниципального образования.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Должностное лицо находится в непосредственном подчинении Главы </w:t>
      </w:r>
      <w:r w:rsidR="00820743">
        <w:rPr>
          <w:rFonts w:ascii="Times New Roman" w:hAnsi="Times New Roman"/>
          <w:sz w:val="28"/>
          <w:szCs w:val="28"/>
        </w:rPr>
        <w:t xml:space="preserve">Северного </w:t>
      </w:r>
      <w:r>
        <w:rPr>
          <w:rFonts w:ascii="Times New Roman" w:hAnsi="Times New Roman"/>
          <w:sz w:val="28"/>
          <w:szCs w:val="28"/>
        </w:rPr>
        <w:t>сельского муниципального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B0AD0" w:rsidRDefault="00BB0AD0" w:rsidP="00BB0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случае отсутствия должностного лица на рабочем месте по уважительным причинам (отпуск, временная нетрудоспособность, командировка) его замещает специалист администрации </w:t>
      </w:r>
      <w:r w:rsidR="00820743">
        <w:rPr>
          <w:rFonts w:ascii="Times New Roman" w:hAnsi="Times New Roman"/>
          <w:sz w:val="28"/>
          <w:szCs w:val="28"/>
        </w:rPr>
        <w:t>Северног</w:t>
      </w:r>
      <w:r>
        <w:rPr>
          <w:rFonts w:ascii="Times New Roman" w:hAnsi="Times New Roman"/>
          <w:sz w:val="28"/>
          <w:szCs w:val="28"/>
        </w:rPr>
        <w:t xml:space="preserve">о сельского муниципального образования, назначенный Главой </w:t>
      </w:r>
      <w:r w:rsidR="00820743">
        <w:rPr>
          <w:rFonts w:ascii="Times New Roman" w:hAnsi="Times New Roman"/>
          <w:sz w:val="28"/>
          <w:szCs w:val="28"/>
        </w:rPr>
        <w:t xml:space="preserve">Северного </w:t>
      </w:r>
      <w:r>
        <w:rPr>
          <w:rFonts w:ascii="Times New Roman" w:hAnsi="Times New Roman"/>
          <w:sz w:val="28"/>
          <w:szCs w:val="28"/>
        </w:rPr>
        <w:t>сельского муниципального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B0AD0" w:rsidRDefault="00BB0AD0" w:rsidP="00BB0A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0AD0" w:rsidRDefault="00BB0AD0" w:rsidP="00BB0AD0">
      <w:pPr>
        <w:rPr>
          <w:szCs w:val="24"/>
        </w:rPr>
      </w:pPr>
      <w:r>
        <w:rPr>
          <w:szCs w:val="24"/>
        </w:rPr>
        <w:t xml:space="preserve">  </w:t>
      </w:r>
    </w:p>
    <w:p w:rsidR="00BB0AD0" w:rsidRDefault="00BB0AD0" w:rsidP="00BB0AD0">
      <w:pPr>
        <w:rPr>
          <w:szCs w:val="24"/>
        </w:rPr>
      </w:pPr>
    </w:p>
    <w:p w:rsidR="00BB0AD0" w:rsidRDefault="00BB0AD0" w:rsidP="00BB0AD0">
      <w:pPr>
        <w:rPr>
          <w:szCs w:val="24"/>
        </w:rPr>
      </w:pPr>
    </w:p>
    <w:p w:rsidR="00BB0AD0" w:rsidRDefault="00BB0AD0" w:rsidP="00BB0AD0">
      <w:pPr>
        <w:rPr>
          <w:szCs w:val="24"/>
        </w:rPr>
      </w:pPr>
    </w:p>
    <w:p w:rsidR="00BB0AD0" w:rsidRDefault="00BB0AD0" w:rsidP="00BB0AD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0AD0" w:rsidRDefault="00BB0AD0" w:rsidP="00BB0AD0">
      <w:pPr>
        <w:spacing w:line="240" w:lineRule="auto"/>
        <w:rPr>
          <w:rFonts w:ascii="Times New Roman" w:hAnsi="Times New Roman"/>
        </w:rPr>
      </w:pPr>
    </w:p>
    <w:p w:rsidR="00BB0AD0" w:rsidRDefault="00BB0AD0" w:rsidP="00BB0AD0">
      <w:pPr>
        <w:spacing w:line="240" w:lineRule="auto"/>
        <w:rPr>
          <w:rFonts w:ascii="Times New Roman" w:hAnsi="Times New Roman"/>
        </w:rPr>
      </w:pPr>
    </w:p>
    <w:p w:rsidR="00BB0AD0" w:rsidRDefault="00BB0AD0" w:rsidP="00BB0AD0">
      <w:pPr>
        <w:spacing w:line="240" w:lineRule="auto"/>
        <w:rPr>
          <w:rFonts w:ascii="Times New Roman" w:hAnsi="Times New Roman"/>
        </w:rPr>
      </w:pPr>
    </w:p>
    <w:p w:rsidR="00BB0AD0" w:rsidRDefault="00BB0AD0" w:rsidP="00BB0AD0">
      <w:pPr>
        <w:jc w:val="both"/>
        <w:rPr>
          <w:sz w:val="28"/>
          <w:szCs w:val="28"/>
        </w:rPr>
      </w:pPr>
    </w:p>
    <w:p w:rsidR="00703730" w:rsidRPr="00BB0AD0" w:rsidRDefault="00703730">
      <w:pPr>
        <w:rPr>
          <w:rFonts w:ascii="Times New Roman" w:hAnsi="Times New Roman"/>
        </w:rPr>
      </w:pPr>
    </w:p>
    <w:sectPr w:rsidR="00703730" w:rsidRPr="00BB0AD0" w:rsidSect="0070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D0"/>
    <w:rsid w:val="00703730"/>
    <w:rsid w:val="00820743"/>
    <w:rsid w:val="009466B3"/>
    <w:rsid w:val="00BB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3"/>
    <w:semiHidden/>
    <w:locked/>
    <w:rsid w:val="00BB0AD0"/>
    <w:rPr>
      <w:rFonts w:ascii="Times New Roman" w:eastAsia="Times New Roman" w:hAnsi="Times New Roman" w:cs="Times New Roman"/>
      <w:b/>
      <w:sz w:val="40"/>
      <w:u w:val="single"/>
    </w:rPr>
  </w:style>
  <w:style w:type="paragraph" w:styleId="a3">
    <w:name w:val="Body Text"/>
    <w:aliases w:val="Основной текст1,Основной текст Знак Знак,bt"/>
    <w:basedOn w:val="a"/>
    <w:link w:val="1"/>
    <w:semiHidden/>
    <w:unhideWhenUsed/>
    <w:qFormat/>
    <w:rsid w:val="00BB0AD0"/>
    <w:pPr>
      <w:spacing w:after="0" w:line="240" w:lineRule="auto"/>
    </w:pPr>
    <w:rPr>
      <w:rFonts w:ascii="Times New Roman" w:hAnsi="Times New Roman"/>
      <w:b/>
      <w:sz w:val="40"/>
      <w:u w:val="single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0A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7086</Characters>
  <Application>Microsoft Office Word</Application>
  <DocSecurity>0</DocSecurity>
  <Lines>59</Lines>
  <Paragraphs>16</Paragraphs>
  <ScaleCrop>false</ScaleCrop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Nellya</cp:lastModifiedBy>
  <cp:revision>2</cp:revision>
  <cp:lastPrinted>2021-06-11T06:45:00Z</cp:lastPrinted>
  <dcterms:created xsi:type="dcterms:W3CDTF">2021-06-11T06:47:00Z</dcterms:created>
  <dcterms:modified xsi:type="dcterms:W3CDTF">2021-06-11T06:47:00Z</dcterms:modified>
</cp:coreProperties>
</file>